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15" w:rsidRPr="008D4F15" w:rsidRDefault="008D4F15" w:rsidP="008D4F1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8D4F15" w:rsidRPr="008D4F15" w:rsidRDefault="008D4F15" w:rsidP="008D4F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4F15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8D4F15" w:rsidRPr="008D4F15" w:rsidRDefault="008D4F15" w:rsidP="008D4F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4F15">
        <w:rPr>
          <w:rFonts w:ascii="Times New Roman" w:hAnsi="Times New Roman" w:cs="Times New Roman"/>
          <w:b/>
          <w:sz w:val="24"/>
          <w:szCs w:val="24"/>
          <w:lang w:val="kk-KZ"/>
        </w:rPr>
        <w:t>Оқу ісі жөніндегі проректордың м.а.</w:t>
      </w:r>
    </w:p>
    <w:p w:rsidR="008D4F15" w:rsidRPr="008D4F15" w:rsidRDefault="008D4F15" w:rsidP="008D4F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4F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___________Хикметов А.К. </w:t>
      </w:r>
    </w:p>
    <w:p w:rsidR="008D4F15" w:rsidRPr="008D4F15" w:rsidRDefault="008D4F15" w:rsidP="008D4F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D4F15">
        <w:rPr>
          <w:rFonts w:ascii="Times New Roman" w:hAnsi="Times New Roman" w:cs="Times New Roman"/>
          <w:b/>
          <w:sz w:val="24"/>
          <w:szCs w:val="24"/>
          <w:lang w:val="kk-KZ"/>
        </w:rPr>
        <w:t>«____»___________2017 ж.</w:t>
      </w:r>
    </w:p>
    <w:p w:rsidR="008D4F15" w:rsidRPr="008D4F15" w:rsidRDefault="008D4F15" w:rsidP="008D4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4F15" w:rsidRPr="008D4F15" w:rsidRDefault="008D4F15" w:rsidP="008D4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D4F15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8D4F15" w:rsidRPr="008D4F15" w:rsidRDefault="008D4F15" w:rsidP="008D4F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4F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Тарих, археология және этнология факультеті</w:t>
      </w:r>
    </w:p>
    <w:p w:rsidR="008D4F15" w:rsidRPr="008D4F15" w:rsidRDefault="008D4F15" w:rsidP="008D4F1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8D4F1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Археология, этнология және музеология кафедрасы</w:t>
      </w:r>
    </w:p>
    <w:p w:rsidR="008D4F15" w:rsidRPr="008D4F15" w:rsidRDefault="008D4F15" w:rsidP="008D4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4F15" w:rsidRPr="008D4F15" w:rsidRDefault="008D4F15" w:rsidP="008D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4F15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8D4F15" w:rsidRPr="008D4F15" w:rsidRDefault="008D4F15" w:rsidP="008D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D4F15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Көктемгі семестр  2016- 2017 оқу жылы</w:t>
      </w:r>
    </w:p>
    <w:p w:rsidR="008D4F15" w:rsidRPr="008D4F15" w:rsidRDefault="008D4F15" w:rsidP="008D4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D4F15" w:rsidRPr="008D4F15" w:rsidRDefault="008D4F15" w:rsidP="008D4F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D4F15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2196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D4F15" w:rsidRPr="008D4F15" w:rsidTr="001E1E8E">
        <w:trPr>
          <w:trHeight w:val="26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8D4F15" w:rsidRPr="008D4F15" w:rsidTr="001E1E8E">
        <w:trPr>
          <w:trHeight w:val="26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8D4F15" w:rsidRPr="008D4F15" w:rsidTr="001E1E8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MPAES 5219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жоғарғы мектебінде археология және этнологияны оқыту әдістемесі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8D4F15" w:rsidRPr="008D4F15" w:rsidTr="001E1E8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Тургунбаев Ерлан Мухамеджанович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8D4F15" w:rsidRPr="008D4F15" w:rsidTr="001E1E8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raushanmir@mail.ru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F15" w:rsidRPr="008D4F15" w:rsidTr="001E1E8E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kk-KZ"/>
              </w:rPr>
              <w:t>87011278877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D4F15" w:rsidRPr="008D4F15" w:rsidRDefault="008D4F15" w:rsidP="008D4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8D4F15" w:rsidRPr="008D4F15" w:rsidTr="008D4F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курсының түрі: ҚР жоғарғы мектебінде археология және этнологияны оқыту әдістемесі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-Археология және этнология» мамандығының білім беру бағдарламасындағы базалық міндетті пәніне жатады (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теориялық, практикалық сабақ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Оның мақсаты мамандыққа кіріспе ретінде этнология ғылымының қалыптасу тарихы мен кейбір теориялық мәселелерін оқыта отырып студенттерді мамандыққа бейімдеуде маңызды болып табылады. </w:t>
            </w:r>
          </w:p>
          <w:p w:rsidR="008D4F15" w:rsidRPr="008D4F15" w:rsidRDefault="008D4F15" w:rsidP="008D4F1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Курстың мақсаты:</w:t>
            </w: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Осы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пәнге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ұқсас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пәндермен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оның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ішінде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қола және ерте темір ғасыры, Шетел археологиясы, Археологиялық зерттеулердің әдістері,   Алғашқы қоғам тарихы, «Әлем халықтарының этнологиясы», «Қазақ халқының этногенезі және этникалық тарихы» пәндерімен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ұштастыра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отырып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магистранттардың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осы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кезеңдегi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басты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тарихи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мәселелердi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ортақ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әдістемелік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тұрғыдан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олардың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ғылыми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зерттелуін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өзара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салыстыра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отырып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қарастыру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А) когнитивті:</w:t>
            </w: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этнологияның зерттеу нысанын, атқаратын қызметін, терминологиялық-анықтамалық ұғымдарын, зерттеу методологиясын, ғылыми ілім ерекшелігін түсінуге және ұғынуға қабілетті болу; 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этнос теориясы жөніндегі пікірлер, әлем халықтарын классификациялау принциптері, этникалықты зерттеу әдістері, т.б. жөнінде алған нақты білімін және  түсінігін көрсете білу;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этнологиялық деректер мен 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әдістерінің түрлерін, </w:t>
            </w: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зерттеу құрылымы саласындағы жалпы түсінікті және оның элементтері арасындағы байланысты нақты көрсету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Б) функционалдық: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әлем халықтарын классификациялау негізінде әлемнің этникалық картасын құра білу, этникалық үдерістер мен этникалық мәдениетті талдай </w:t>
            </w: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білуде  қазіргі ғылыми білім контекстіндегі парадигмаларды қолдана білуге қабілетті болу; 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этнологияның қалыптасуындағы мектептер мен бағыттардың негізгі идеяларын сыни талдау, баға беру және этнология ғылымының қазіргі парадигмі контекстіндегі жаңа идеяларды синтездеу;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этникалықты зерттеулердегі примордиалистік, инструменталдық және конструктивті әдістерді талдау, пайдалану;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В) жүйелі: 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 бойынша алған білімі негізінде нақты бір этнографиялық нысанды талдай білуге қабілетті болу; 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этнос, этногенез, этникалық үдерістердің теориялық негіздерін ұғыну, пән контекстінде алынған нәтижені бағалау және түсіндіру, жинақтау;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этнологияның зерттеу нысанындағы ғылыми мәселелерді, ғылымның даму динамикасын талдау;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этнологиядағы этникалық және этномәдени зерттеу нәтижелеріне талдау жасау, этникалық мәдениет жөнінде ғылыми эссе, презентация жасау;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Г) әлеуметтік: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курстастарының жұмысын бағалай білу және топтағы барлық студенттердің ақпараттарын талдай білу, толықтыру және мәселені шешудің алдағы перспективасын көре білуге;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алған білімін нақтылау және қорытындылау барысында топта, қоғамда өз пікірін, көз-қарасын білдіруге қабілетті болу;</w:t>
            </w:r>
            <w:r w:rsidRPr="008D4F1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білім алуда топта сындарлы оқуға, әлеуметтік өзара әрекеттестікке және ынтымақтастыққа бейім болу;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Курстағы маңызды мәселелерді қарастыруды ұсыну, пәннің ғылымдағы ролі мен теориялық мәселелерін анықтау, оның маңыздылығын дәлелдеу;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білім алуда топта айтылған сынды қабылдау және сынай білу; </w:t>
            </w:r>
          </w:p>
          <w:p w:rsidR="008D4F15" w:rsidRPr="008D4F15" w:rsidRDefault="008D4F15" w:rsidP="008D4F1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топта бірге жұмыс істей білуге;</w:t>
            </w:r>
            <w:r w:rsidRPr="008D4F1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Д) метақұзіреттілік: 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этнология ғылымы саласында өзіндік ғылыми парадигмын кәсіби қалыптастыру мен дамытуда алынған жобалық зерттеулер нәтижелерінің маңыздылығын бағалай білуге қабілетті болу; </w:t>
            </w:r>
          </w:p>
          <w:p w:rsidR="008D4F15" w:rsidRPr="008D4F15" w:rsidRDefault="008D4F15" w:rsidP="008D4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жеке оқу траекториясын жүзеге асыруда тыңдалған курстың рөлін сезіну.</w:t>
            </w: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D4F15" w:rsidRPr="008D4F15" w:rsidTr="008D4F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Пререквизит-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Археологияға кіріспе,  Қазақстанның ежелгі және ортағасыр тарихы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4F15" w:rsidRPr="008D4F15" w:rsidTr="008D4F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Style w:val="shorttext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Елеуов М. Археологиялық зерттеулердің әдістері. Түркістан, 2006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Авдусин Д.А. </w:t>
            </w: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Археологические разведки и раскопки. М.,1959.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Авдусин Д.А. Археология СССР. М.,' 1967.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Авдусин Д.А. Полевая археология СССР. М., 1972.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Авдусин Д.А. Археология СССР. 2-изд, М., 1977.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Авдусин Д.А. Полевая археология СССР. М., 1980.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А.И., Шер Я.А. Методы археологического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 М. 1989.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Авдусин Д.А. Основы археологии. М., 1989.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Акишев К.А., </w:t>
            </w:r>
            <w:proofErr w:type="spellStart"/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Байпаков</w:t>
            </w:r>
            <w:proofErr w:type="spellEnd"/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К.М. Вопросы археологии Казахстана.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А., 1979.</w:t>
            </w:r>
          </w:p>
          <w:p w:rsidR="008D4F15" w:rsidRPr="008D4F15" w:rsidRDefault="008D4F15" w:rsidP="008D4F15">
            <w:pPr>
              <w:pStyle w:val="a3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Назарбаев Н.А. Критическое десятилетие. - Астана, 2003.</w:t>
            </w:r>
          </w:p>
          <w:p w:rsidR="008D4F15" w:rsidRPr="008D4F15" w:rsidRDefault="008D4F15" w:rsidP="008D4F15">
            <w:pPr>
              <w:pStyle w:val="a3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Национальное согласие - основа стабильности и развития Казахстана:</w:t>
            </w:r>
          </w:p>
          <w:p w:rsidR="008D4F15" w:rsidRPr="008D4F15" w:rsidRDefault="008D4F15" w:rsidP="008D4F15">
            <w:pPr>
              <w:pStyle w:val="a3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Материалы пятой сессии Ассамблеи народов Казахстана. - Астана, 1999.</w:t>
            </w:r>
          </w:p>
          <w:p w:rsidR="008D4F15" w:rsidRPr="008D4F15" w:rsidRDefault="008D4F15" w:rsidP="008D4F15">
            <w:pPr>
              <w:pStyle w:val="a3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В XXІ век - в дружбе и согласии: Материалы </w:t>
            </w:r>
            <w:proofErr w:type="gram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шестой  сессии</w:t>
            </w:r>
            <w:proofErr w:type="gramEnd"/>
          </w:p>
          <w:p w:rsidR="008D4F15" w:rsidRPr="008D4F15" w:rsidRDefault="008D4F15" w:rsidP="008D4F15">
            <w:pPr>
              <w:pStyle w:val="a3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Ассамблеи народов Казахстана. - Астана, 2000.</w:t>
            </w:r>
          </w:p>
          <w:p w:rsidR="008D4F15" w:rsidRPr="008D4F15" w:rsidRDefault="008D4F15" w:rsidP="008D4F15">
            <w:pPr>
              <w:pStyle w:val="a3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Модели региональной интеграции: прошлое и настоящее. Под</w:t>
            </w:r>
          </w:p>
          <w:p w:rsidR="008D4F15" w:rsidRPr="008D4F15" w:rsidRDefault="008D4F15" w:rsidP="008D4F15">
            <w:pPr>
              <w:pStyle w:val="a3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редакцией</w:t>
            </w:r>
            <w:proofErr w:type="gram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Маныкина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пособие. М.,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 Би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. 2010. 628 с.</w:t>
            </w:r>
          </w:p>
          <w:p w:rsidR="008D4F15" w:rsidRPr="008D4F15" w:rsidRDefault="008D4F15" w:rsidP="008D4F15">
            <w:pPr>
              <w:pStyle w:val="a3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Казахстан в современном мире: реалии и перспективы.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– Алматы:</w:t>
            </w:r>
          </w:p>
          <w:p w:rsidR="008D4F15" w:rsidRPr="008D4F15" w:rsidRDefault="008D4F15" w:rsidP="008D4F15">
            <w:pPr>
              <w:pStyle w:val="a3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КИСИ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при Президенте Республики Казахстан, 2008. – 348 с.</w:t>
            </w:r>
          </w:p>
          <w:p w:rsidR="008D4F15" w:rsidRPr="008D4F15" w:rsidRDefault="008D4F15" w:rsidP="008D4F15">
            <w:pPr>
              <w:pStyle w:val="a3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Қосымша: </w:t>
            </w:r>
          </w:p>
          <w:p w:rsidR="008D4F15" w:rsidRPr="008D4F15" w:rsidRDefault="008D4F15" w:rsidP="008D4F15">
            <w:pPr>
              <w:pStyle w:val="a3"/>
              <w:keepNext/>
              <w:numPr>
                <w:ilvl w:val="0"/>
                <w:numId w:val="20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Бурбаев Т.Қ. Қазақ менталитетінің даму ерекшеліктері. Астана., 2005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Иренов Г.Н. 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Этнополитика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национальные идеи: 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2006. -230 с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Назарбаев Н.А. В потоке истории. - Алматы, 1999.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Гумилев Л.Н. Ритмы Евразии – эпохи и цивилизации. М.: Экопрос,1993.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Дробижева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 Л.М. Национальное самосознание: база формирования и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социально-культурные стимулы развития // Советская этнография. 1985. № 5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Токарев С.А. Проблемы типов этнических общностей // Вопросы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философии. 1964. №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халықтарының Ассамблеясы. –Алматы: «Эдельвейс». 2008.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104 б.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4F15">
              <w:rPr>
                <w:rFonts w:ascii="Times New Roman" w:hAnsi="Times New Roman" w:cs="Times New Roman"/>
                <w:iCs/>
                <w:sz w:val="24"/>
                <w:szCs w:val="24"/>
              </w:rPr>
              <w:t>Козыбаев</w:t>
            </w:r>
            <w:proofErr w:type="spellEnd"/>
            <w:r w:rsidRPr="008D4F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И.М</w:t>
            </w:r>
            <w:r w:rsidRPr="008D4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Некоторые аспекты гармонизации межэтнических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отношений в Казахстане // Казахстанская модель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межэтнического согласия: проблемы и перспективы: Сб. мат.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науч.-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proofErr w:type="gram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. — Алматы: Казахстанский институт стратегических исследований при Президенте РК, 2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001. </w:t>
            </w:r>
            <w:proofErr w:type="spellStart"/>
            <w:proofErr w:type="gramStart"/>
            <w:r w:rsidRPr="008D4F15">
              <w:rPr>
                <w:rFonts w:ascii="Times New Roman" w:hAnsi="Times New Roman" w:cs="Times New Roman"/>
                <w:b/>
                <w:sz w:val="24"/>
                <w:szCs w:val="24"/>
              </w:rPr>
              <w:t>Қосымша</w:t>
            </w:r>
            <w:proofErr w:type="spellEnd"/>
            <w:r w:rsidRPr="008D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D4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Арутюнов С.А. Этничность- объективная реальность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//Этнологическое обозрение. 1995. № 5.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Геллнер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 Э. Нации и национализм. М., 1991.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Кандель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 П.Е. Национализм и проблема модернизации в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посттоталитарном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 мире // Полис. 1994. № 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Этнические факторы в жизни общества: Сб. статей / ред. И.Л. Бабич и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др. М., 1991. 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Этнографические исследования развития культуры: Сб. статей / Отв.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ред. А.И.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Першиц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, Н.Б. Тер-Акопян. М., 1985.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Этносы и этнические процессы: Сб. статей / Отв. ред. В.А. Попов. М.,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1993.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Тишков В.А. О феномене этничности // Этнографическое обозрение.1997. № 3.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Традиции в современном обществе: Исследования этнокультурных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процессов: Сб. статей / Отв. ред. Л.М.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Дробижева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, М.С. Кашуба. М., 1999</w:t>
            </w:r>
          </w:p>
          <w:p w:rsidR="008D4F15" w:rsidRPr="008D4F15" w:rsidRDefault="008D4F15" w:rsidP="008D4F15">
            <w:pPr>
              <w:spacing w:after="0" w:line="240" w:lineRule="auto"/>
              <w:ind w:left="6"/>
              <w:rPr>
                <w:rStyle w:val="A10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Интернет-ресурстары: </w:t>
            </w:r>
          </w:p>
          <w:p w:rsidR="008D4F15" w:rsidRPr="008D4F15" w:rsidRDefault="008D4F15" w:rsidP="008D4F15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-анализ / 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advego</w:t>
            </w:r>
            <w:proofErr w:type="spellEnd"/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D4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Экспертная программа ВААЛ</w:t>
            </w:r>
          </w:p>
        </w:tc>
      </w:tr>
      <w:tr w:rsidR="008D4F15" w:rsidRPr="008D4F15" w:rsidTr="008D4F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…, телефоны … бойынша кеңес 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ала алады. </w:t>
            </w:r>
          </w:p>
        </w:tc>
      </w:tr>
      <w:tr w:rsidR="008D4F15" w:rsidRPr="008D4F15" w:rsidTr="008D4F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және аттестациялау саясаты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/т.б. түрінде)</w:t>
            </w:r>
          </w:p>
          <w:p w:rsidR="008D4F15" w:rsidRPr="008D4F15" w:rsidRDefault="008D4F15" w:rsidP="008D4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Біліктілікті қалыптастыруды бағалау (аралық бақылау, емтихандар ). </w:t>
            </w:r>
          </w:p>
          <w:p w:rsidR="008D4F15" w:rsidRPr="008D4F15" w:rsidRDefault="008D4F15" w:rsidP="008D4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бағаны есептеудің формуласы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F15" w:rsidRPr="008D4F15" w:rsidRDefault="008D4F15" w:rsidP="008D4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Мысалы</w:t>
            </w:r>
            <w:r w:rsidRPr="008D4F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семестр бойына бөлінеді – пән бойынша 6 тапсырма беріліп, курстың қорытынды бағасының 60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құрайды; 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sz w:val="24"/>
                <w:szCs w:val="24"/>
              </w:rPr>
            </w:pPr>
            <w:r w:rsidRPr="008D4F15">
              <w:rPr>
                <w:rStyle w:val="shorttext"/>
                <w:sz w:val="24"/>
                <w:szCs w:val="24"/>
                <w:lang w:val="kk-KZ"/>
              </w:rPr>
              <w:t xml:space="preserve">Бір апта кеш өткізілген СӨЖ қабылданады, бірақ баға </w:t>
            </w:r>
            <w:r w:rsidRPr="008D4F15">
              <w:rPr>
                <w:rStyle w:val="shorttext"/>
                <w:sz w:val="24"/>
                <w:szCs w:val="24"/>
              </w:rPr>
              <w:t>50%</w:t>
            </w:r>
            <w:r w:rsidRPr="008D4F15">
              <w:rPr>
                <w:rStyle w:val="shorttext"/>
                <w:sz w:val="24"/>
                <w:szCs w:val="24"/>
                <w:lang w:val="kk-KZ"/>
              </w:rPr>
              <w:t xml:space="preserve"> төмендетіледі</w:t>
            </w:r>
            <w:r w:rsidRPr="008D4F15">
              <w:rPr>
                <w:rStyle w:val="shorttext"/>
                <w:sz w:val="24"/>
                <w:szCs w:val="24"/>
              </w:rPr>
              <w:t xml:space="preserve">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15">
              <w:rPr>
                <w:rStyle w:val="shorttext"/>
                <w:sz w:val="24"/>
                <w:szCs w:val="24"/>
                <w:lang w:val="kk-KZ"/>
              </w:rPr>
              <w:t>СӨЖ</w:t>
            </w:r>
            <w:r w:rsidRPr="008D4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тақырыптары емтихан сұрақтарына кіреді  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sz w:val="24"/>
                <w:szCs w:val="24"/>
              </w:rPr>
            </w:pPr>
            <w:r w:rsidRPr="008D4F15">
              <w:rPr>
                <w:rStyle w:val="shorttext"/>
                <w:sz w:val="24"/>
                <w:szCs w:val="24"/>
                <w:lang w:val="kk-KZ"/>
              </w:rPr>
              <w:t xml:space="preserve">1-7 апталарда 3 тапсырма орындалу қажет </w:t>
            </w:r>
            <w:r w:rsidRPr="008D4F15">
              <w:rPr>
                <w:rStyle w:val="shorttext"/>
                <w:sz w:val="24"/>
                <w:szCs w:val="24"/>
              </w:rPr>
              <w:t xml:space="preserve"> (1 </w:t>
            </w:r>
            <w:r w:rsidRPr="008D4F15">
              <w:rPr>
                <w:rStyle w:val="shorttext"/>
                <w:sz w:val="24"/>
                <w:szCs w:val="24"/>
                <w:lang w:val="kk-KZ"/>
              </w:rPr>
              <w:t>тапсырма</w:t>
            </w:r>
            <w:r w:rsidRPr="008D4F15">
              <w:rPr>
                <w:rStyle w:val="shorttext"/>
                <w:sz w:val="24"/>
                <w:szCs w:val="24"/>
              </w:rPr>
              <w:t xml:space="preserve"> 15 балл,  2, 3  20 балл</w:t>
            </w:r>
            <w:r w:rsidRPr="008D4F15">
              <w:rPr>
                <w:rStyle w:val="shorttext"/>
                <w:sz w:val="24"/>
                <w:szCs w:val="24"/>
                <w:lang w:val="kk-KZ"/>
              </w:rPr>
              <w:t>дан</w:t>
            </w:r>
            <w:r w:rsidRPr="008D4F15">
              <w:rPr>
                <w:rStyle w:val="shorttext"/>
                <w:sz w:val="24"/>
                <w:szCs w:val="24"/>
              </w:rPr>
              <w:t xml:space="preserve">). </w:t>
            </w:r>
          </w:p>
          <w:p w:rsidR="008D4F15" w:rsidRPr="008D4F15" w:rsidRDefault="008D4F15" w:rsidP="008D4F15">
            <w:pPr>
              <w:pStyle w:val="a3"/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sz w:val="24"/>
                <w:szCs w:val="24"/>
              </w:rPr>
            </w:pPr>
            <w:r w:rsidRPr="008D4F15">
              <w:rPr>
                <w:rStyle w:val="shorttext"/>
                <w:sz w:val="24"/>
                <w:szCs w:val="24"/>
                <w:lang w:val="kk-KZ"/>
              </w:rPr>
              <w:t xml:space="preserve">5.8-15 апталарда СӨЖ-дің </w:t>
            </w:r>
            <w:r w:rsidRPr="008D4F15">
              <w:rPr>
                <w:rStyle w:val="shorttext"/>
                <w:sz w:val="24"/>
                <w:szCs w:val="24"/>
              </w:rPr>
              <w:t>3</w:t>
            </w:r>
            <w:r w:rsidRPr="008D4F15">
              <w:rPr>
                <w:rStyle w:val="shorttext"/>
                <w:sz w:val="24"/>
                <w:szCs w:val="24"/>
                <w:lang w:val="kk-KZ"/>
              </w:rPr>
              <w:t xml:space="preserve"> тапсырмасы орындалады, әрқайсысы 20</w:t>
            </w:r>
          </w:p>
          <w:p w:rsidR="008D4F15" w:rsidRPr="008D4F15" w:rsidRDefault="008D4F15" w:rsidP="008D4F15">
            <w:pPr>
              <w:pStyle w:val="a3"/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sz w:val="24"/>
                <w:szCs w:val="24"/>
              </w:rPr>
            </w:pPr>
            <w:r w:rsidRPr="008D4F15">
              <w:rPr>
                <w:rStyle w:val="shorttext"/>
                <w:sz w:val="24"/>
                <w:szCs w:val="24"/>
                <w:lang w:val="kk-KZ"/>
              </w:rPr>
              <w:t>баллдан келеді</w:t>
            </w:r>
          </w:p>
          <w:p w:rsidR="008D4F15" w:rsidRPr="008D4F15" w:rsidRDefault="008D4F15" w:rsidP="008D4F15">
            <w:pPr>
              <w:pStyle w:val="a3"/>
              <w:numPr>
                <w:ilvl w:val="0"/>
                <w:numId w:val="6"/>
              </w:num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F15">
              <w:rPr>
                <w:rFonts w:ascii="Times New Roman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8D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D4F15">
              <w:rPr>
                <w:rFonts w:ascii="Times New Roman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8D4F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лекция, семинар сабақтарында сұрақ бойынша 1-7 аптаның СӨЖ-і және 1 аналитикалық тапсырма (билет бойынша 3 сұрақтан) өткізіледі. 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Pr="008D4F1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сабағы мен СӨЖ өзіндік, творчестволық сипатта болады</w:t>
            </w:r>
          </w:p>
        </w:tc>
      </w:tr>
      <w:tr w:rsidR="008D4F15" w:rsidRPr="008D4F15" w:rsidTr="008D4F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8D4F15" w:rsidRPr="008D4F15" w:rsidRDefault="008D4F15" w:rsidP="008D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8D4F15" w:rsidRPr="008D4F15" w:rsidRDefault="008D4F15" w:rsidP="008D4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D4F15" w:rsidRPr="008D4F15" w:rsidRDefault="008D4F15" w:rsidP="008D4F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E6FDC" w:rsidRPr="008D4F15" w:rsidRDefault="009E6FDC" w:rsidP="008D4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6FDC" w:rsidRPr="008D4F15" w:rsidRDefault="009E6FDC" w:rsidP="008D4F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739B6" w:rsidRPr="008D4F15" w:rsidRDefault="00B739B6" w:rsidP="008D4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739B6" w:rsidRPr="008D4F15" w:rsidSect="00D26553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9241C9"/>
    <w:multiLevelType w:val="hybridMultilevel"/>
    <w:tmpl w:val="01B2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96600"/>
    <w:multiLevelType w:val="hybridMultilevel"/>
    <w:tmpl w:val="9A88EC6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87C0899"/>
    <w:multiLevelType w:val="multilevel"/>
    <w:tmpl w:val="2D00D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1A891DAD"/>
    <w:multiLevelType w:val="multilevel"/>
    <w:tmpl w:val="DC94C9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23036E48"/>
    <w:multiLevelType w:val="hybridMultilevel"/>
    <w:tmpl w:val="FCC2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76A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4D45E0"/>
    <w:multiLevelType w:val="hybridMultilevel"/>
    <w:tmpl w:val="695A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62502"/>
    <w:multiLevelType w:val="hybridMultilevel"/>
    <w:tmpl w:val="842AB5EC"/>
    <w:lvl w:ilvl="0" w:tplc="6134A7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6336E"/>
    <w:multiLevelType w:val="hybridMultilevel"/>
    <w:tmpl w:val="5A4EC500"/>
    <w:lvl w:ilvl="0" w:tplc="C3042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F8690C"/>
    <w:multiLevelType w:val="hybridMultilevel"/>
    <w:tmpl w:val="DF1A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F4369"/>
    <w:multiLevelType w:val="hybridMultilevel"/>
    <w:tmpl w:val="E0223D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D523457"/>
    <w:multiLevelType w:val="hybridMultilevel"/>
    <w:tmpl w:val="695A1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F12C3"/>
    <w:multiLevelType w:val="hybridMultilevel"/>
    <w:tmpl w:val="ABB8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F44C7"/>
    <w:multiLevelType w:val="hybridMultilevel"/>
    <w:tmpl w:val="9A88EC6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CA4BDB"/>
    <w:multiLevelType w:val="hybridMultilevel"/>
    <w:tmpl w:val="01B2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75915"/>
    <w:multiLevelType w:val="hybridMultilevel"/>
    <w:tmpl w:val="38CE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13"/>
  </w:num>
  <w:num w:numId="13">
    <w:abstractNumId w:val="11"/>
  </w:num>
  <w:num w:numId="14">
    <w:abstractNumId w:val="15"/>
  </w:num>
  <w:num w:numId="15">
    <w:abstractNumId w:val="5"/>
  </w:num>
  <w:num w:numId="16">
    <w:abstractNumId w:val="12"/>
  </w:num>
  <w:num w:numId="17">
    <w:abstractNumId w:val="14"/>
  </w:num>
  <w:num w:numId="18">
    <w:abstractNumId w:val="1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83A"/>
    <w:rsid w:val="000406E5"/>
    <w:rsid w:val="00041040"/>
    <w:rsid w:val="000440E9"/>
    <w:rsid w:val="000536CB"/>
    <w:rsid w:val="000748F2"/>
    <w:rsid w:val="00080F19"/>
    <w:rsid w:val="00095C31"/>
    <w:rsid w:val="000A157F"/>
    <w:rsid w:val="000D0196"/>
    <w:rsid w:val="000E5BD4"/>
    <w:rsid w:val="000F1FA6"/>
    <w:rsid w:val="000F21D2"/>
    <w:rsid w:val="001160FE"/>
    <w:rsid w:val="0014399E"/>
    <w:rsid w:val="0014436F"/>
    <w:rsid w:val="0017665F"/>
    <w:rsid w:val="001829DF"/>
    <w:rsid w:val="00186818"/>
    <w:rsid w:val="001A3110"/>
    <w:rsid w:val="001C6F06"/>
    <w:rsid w:val="001E05C1"/>
    <w:rsid w:val="001F4237"/>
    <w:rsid w:val="001F4991"/>
    <w:rsid w:val="00204126"/>
    <w:rsid w:val="00265BF1"/>
    <w:rsid w:val="002671A4"/>
    <w:rsid w:val="002A33FB"/>
    <w:rsid w:val="002A6BFE"/>
    <w:rsid w:val="003213C5"/>
    <w:rsid w:val="003319D7"/>
    <w:rsid w:val="00383C25"/>
    <w:rsid w:val="00383CFB"/>
    <w:rsid w:val="003C3309"/>
    <w:rsid w:val="00402293"/>
    <w:rsid w:val="00443645"/>
    <w:rsid w:val="00460CE1"/>
    <w:rsid w:val="00464A67"/>
    <w:rsid w:val="00471366"/>
    <w:rsid w:val="004738A1"/>
    <w:rsid w:val="004A723E"/>
    <w:rsid w:val="004C67F5"/>
    <w:rsid w:val="004E03A1"/>
    <w:rsid w:val="00537FA7"/>
    <w:rsid w:val="00543E07"/>
    <w:rsid w:val="005642F7"/>
    <w:rsid w:val="005756BD"/>
    <w:rsid w:val="00580865"/>
    <w:rsid w:val="005D033A"/>
    <w:rsid w:val="005D6AEF"/>
    <w:rsid w:val="005D7A92"/>
    <w:rsid w:val="006134D1"/>
    <w:rsid w:val="00625B4C"/>
    <w:rsid w:val="006954CD"/>
    <w:rsid w:val="006A7171"/>
    <w:rsid w:val="006E5690"/>
    <w:rsid w:val="007009F8"/>
    <w:rsid w:val="007700B2"/>
    <w:rsid w:val="00770533"/>
    <w:rsid w:val="00793C25"/>
    <w:rsid w:val="007A244D"/>
    <w:rsid w:val="007F5885"/>
    <w:rsid w:val="0082343F"/>
    <w:rsid w:val="0086305E"/>
    <w:rsid w:val="008657F2"/>
    <w:rsid w:val="0088048E"/>
    <w:rsid w:val="008B6011"/>
    <w:rsid w:val="008D4F15"/>
    <w:rsid w:val="008F6F5B"/>
    <w:rsid w:val="009032ED"/>
    <w:rsid w:val="0091097E"/>
    <w:rsid w:val="00913108"/>
    <w:rsid w:val="00925AB2"/>
    <w:rsid w:val="009456BC"/>
    <w:rsid w:val="00946336"/>
    <w:rsid w:val="0094767F"/>
    <w:rsid w:val="00961D16"/>
    <w:rsid w:val="00966BAF"/>
    <w:rsid w:val="009A5BD4"/>
    <w:rsid w:val="009B4943"/>
    <w:rsid w:val="009B683A"/>
    <w:rsid w:val="009B6862"/>
    <w:rsid w:val="009C6A70"/>
    <w:rsid w:val="009E5E03"/>
    <w:rsid w:val="009E6FDC"/>
    <w:rsid w:val="00A12EE3"/>
    <w:rsid w:val="00A336FF"/>
    <w:rsid w:val="00AE38C8"/>
    <w:rsid w:val="00B16EF8"/>
    <w:rsid w:val="00B24163"/>
    <w:rsid w:val="00B60BAF"/>
    <w:rsid w:val="00B6424D"/>
    <w:rsid w:val="00B739B6"/>
    <w:rsid w:val="00BD41E2"/>
    <w:rsid w:val="00BE34FA"/>
    <w:rsid w:val="00BF2C6F"/>
    <w:rsid w:val="00C056AA"/>
    <w:rsid w:val="00C42C20"/>
    <w:rsid w:val="00C61640"/>
    <w:rsid w:val="00C745B2"/>
    <w:rsid w:val="00C838C9"/>
    <w:rsid w:val="00CD2546"/>
    <w:rsid w:val="00CD47B5"/>
    <w:rsid w:val="00CD7A57"/>
    <w:rsid w:val="00D0151B"/>
    <w:rsid w:val="00D22B5C"/>
    <w:rsid w:val="00D37FE6"/>
    <w:rsid w:val="00D41FC6"/>
    <w:rsid w:val="00D505AE"/>
    <w:rsid w:val="00D83A4E"/>
    <w:rsid w:val="00D87D12"/>
    <w:rsid w:val="00D9043F"/>
    <w:rsid w:val="00D932FB"/>
    <w:rsid w:val="00DC71A2"/>
    <w:rsid w:val="00DD753F"/>
    <w:rsid w:val="00E038CD"/>
    <w:rsid w:val="00E21B51"/>
    <w:rsid w:val="00E27B9A"/>
    <w:rsid w:val="00E4246E"/>
    <w:rsid w:val="00E571EB"/>
    <w:rsid w:val="00E8175B"/>
    <w:rsid w:val="00EB1FC4"/>
    <w:rsid w:val="00EB549E"/>
    <w:rsid w:val="00EB5D6E"/>
    <w:rsid w:val="00F05CEC"/>
    <w:rsid w:val="00F46C15"/>
    <w:rsid w:val="00FD1D40"/>
    <w:rsid w:val="00FD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EBB41-CF88-4D12-B7F0-71988D59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67F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horttext">
    <w:name w:val="short_text"/>
    <w:basedOn w:val="a0"/>
    <w:rsid w:val="004C67F5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D83A4E"/>
    <w:pPr>
      <w:ind w:left="720"/>
      <w:contextualSpacing/>
    </w:pPr>
  </w:style>
  <w:style w:type="character" w:styleId="a4">
    <w:name w:val="Hyperlink"/>
    <w:rsid w:val="009E6FDC"/>
    <w:rPr>
      <w:color w:val="0000FF"/>
      <w:u w:val="single"/>
    </w:rPr>
  </w:style>
  <w:style w:type="character" w:customStyle="1" w:styleId="A10">
    <w:name w:val="A1"/>
    <w:rsid w:val="008D4F15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42D2-D3AF-437A-A717-E1F53757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Оспанов Ерболат</cp:lastModifiedBy>
  <cp:revision>112</cp:revision>
  <dcterms:created xsi:type="dcterms:W3CDTF">2014-08-23T13:43:00Z</dcterms:created>
  <dcterms:modified xsi:type="dcterms:W3CDTF">2017-02-06T08:06:00Z</dcterms:modified>
</cp:coreProperties>
</file>